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F2" w:rsidRPr="00F4750B" w:rsidRDefault="005741DD" w:rsidP="00F4750B">
      <w:pPr>
        <w:jc w:val="center"/>
        <w:rPr>
          <w:rFonts w:asciiTheme="minorHAnsi" w:hAnsiTheme="minorHAnsi"/>
          <w:sz w:val="40"/>
          <w:szCs w:val="40"/>
        </w:rPr>
      </w:pPr>
      <w:r w:rsidRPr="00F4750B">
        <w:rPr>
          <w:rFonts w:asciiTheme="minorHAnsi" w:hAnsiTheme="minorHAnsi"/>
          <w:sz w:val="40"/>
          <w:szCs w:val="40"/>
        </w:rPr>
        <w:t>Paycheck Protection Act Summary</w:t>
      </w:r>
    </w:p>
    <w:p w:rsidR="005741DD" w:rsidRPr="00F4750B" w:rsidRDefault="005741DD" w:rsidP="00F4750B">
      <w:pPr>
        <w:jc w:val="center"/>
        <w:rPr>
          <w:rFonts w:asciiTheme="minorHAnsi" w:hAnsiTheme="minorHAnsi"/>
          <w:sz w:val="40"/>
          <w:szCs w:val="40"/>
        </w:rPr>
      </w:pPr>
    </w:p>
    <w:p w:rsidR="005741DD" w:rsidRDefault="005741DD"/>
    <w:p w:rsidR="005741DD" w:rsidRPr="005741DD" w:rsidRDefault="005741DD" w:rsidP="005741DD">
      <w:pPr>
        <w:pStyle w:val="NormalWeb"/>
        <w:spacing w:line="336" w:lineRule="atLeast"/>
      </w:pPr>
      <w:bookmarkStart w:id="0" w:name="_GoBack"/>
      <w:bookmarkEnd w:id="0"/>
      <w:r w:rsidRPr="005741DD">
        <w:t xml:space="preserve">The Paycheck Protection Program provides federally-guaranteed loans up to a maximum amount of $10 million to eligible businesses, which can be partially forgivable (as elaborated below), to encourage businesses to retain employees through the COVID-19 crisis by assisting in the payment of certain operational costs. To accommodate for this SBA expansion, the CARES Act has authorized commitments to the SBA 7(a) loan program, as modified by the CARES Act, in the amount of $349 billion. The Paycheck Protection Program covers the period beginning February 15, 2020 and ending on June 30, 2020 (the </w:t>
      </w:r>
      <w:r w:rsidRPr="005741DD">
        <w:rPr>
          <w:rStyle w:val="Emphasis"/>
        </w:rPr>
        <w:t>Covered Period</w:t>
      </w:r>
      <w:r w:rsidRPr="005741DD">
        <w:t>).</w:t>
      </w:r>
    </w:p>
    <w:p w:rsidR="005741DD" w:rsidRPr="005741DD" w:rsidRDefault="005741DD" w:rsidP="005741DD">
      <w:pPr>
        <w:pStyle w:val="NormalWeb"/>
        <w:spacing w:line="336" w:lineRule="atLeast"/>
      </w:pPr>
      <w:r w:rsidRPr="005741DD">
        <w:rPr>
          <w:rStyle w:val="Strong"/>
        </w:rPr>
        <w:t>A. Increased Eligibility for Certain Small Businesses and Organizations</w:t>
      </w:r>
      <w:r>
        <w:rPr>
          <w:rStyle w:val="Strong"/>
        </w:rPr>
        <w:t xml:space="preserve"> in  Hospitality and Restaurant Industries</w:t>
      </w:r>
    </w:p>
    <w:p w:rsidR="005741DD" w:rsidRPr="005741DD" w:rsidRDefault="005741DD" w:rsidP="005741DD">
      <w:pPr>
        <w:pStyle w:val="NormalWeb"/>
        <w:spacing w:line="336" w:lineRule="atLeast"/>
      </w:pPr>
      <w:r w:rsidRPr="005741DD">
        <w:t xml:space="preserve">In addition to a business qualifying as a “small business concern” under the Small Business Act, any business concern, nonprofit organization, veterans organization, or tribal businesses (each, a </w:t>
      </w:r>
      <w:r w:rsidRPr="005741DD">
        <w:rPr>
          <w:rStyle w:val="Emphasis"/>
        </w:rPr>
        <w:t>Covered Entity</w:t>
      </w:r>
      <w:r w:rsidRPr="005741DD">
        <w:t xml:space="preserve">) is eligible to receive a loan (a </w:t>
      </w:r>
      <w:r w:rsidRPr="005741DD">
        <w:rPr>
          <w:rStyle w:val="Emphasis"/>
        </w:rPr>
        <w:t>Paycheck Protection Loan</w:t>
      </w:r>
      <w:r w:rsidRPr="005741DD">
        <w:t xml:space="preserve">) during the Covered Period if the Covered Entity employs not more than the greater of (i) 500 employees (includes individuals </w:t>
      </w:r>
      <w:r w:rsidRPr="005741DD">
        <w:lastRenderedPageBreak/>
        <w:t>employed on a full-time, part-time or other basis) or (ii) if applicable, the size standard in number of employees established by the SBA for the industry in which Covered Entity operates.</w:t>
      </w:r>
    </w:p>
    <w:p w:rsidR="005741DD" w:rsidRPr="005741DD" w:rsidRDefault="005741DD" w:rsidP="005741DD">
      <w:pPr>
        <w:pStyle w:val="NormalWeb"/>
        <w:spacing w:line="336" w:lineRule="atLeast"/>
      </w:pPr>
      <w:r w:rsidRPr="005741DD">
        <w:t>There are special exceptions to standard SBA regulations that relax eligibility restrictions for certain Covered Entities during the Covered Period. For example, a Covered Entity in the hospitality and dining industry designated as such under Sector 72 of the North American Industry Classification System (</w:t>
      </w:r>
      <w:r w:rsidRPr="005741DD">
        <w:rPr>
          <w:rStyle w:val="Emphasis"/>
        </w:rPr>
        <w:t>NAICS</w:t>
      </w:r>
      <w:r w:rsidRPr="005741DD">
        <w:t xml:space="preserve">) that employs fewer than 500 employees </w:t>
      </w:r>
      <w:r w:rsidRPr="005741DD">
        <w:rPr>
          <w:rStyle w:val="Emphasis"/>
          <w:u w:val="single"/>
        </w:rPr>
        <w:t>per physical location</w:t>
      </w:r>
      <w:r w:rsidRPr="005741DD">
        <w:t xml:space="preserve"> is eligible to receive a loan. In addition, federal regulations that reduce eligibility by testing size based on affiliations with related parties will be waived in limited circumstances.</w:t>
      </w:r>
    </w:p>
    <w:p w:rsidR="005741DD" w:rsidRPr="005741DD" w:rsidRDefault="005741DD" w:rsidP="005741DD">
      <w:pPr>
        <w:pStyle w:val="NormalWeb"/>
        <w:spacing w:line="336" w:lineRule="atLeast"/>
      </w:pPr>
      <w:r w:rsidRPr="005741DD">
        <w:rPr>
          <w:rStyle w:val="Strong"/>
        </w:rPr>
        <w:t xml:space="preserve">B. Authorized Use of Proceeds </w:t>
      </w:r>
    </w:p>
    <w:p w:rsidR="005741DD" w:rsidRPr="005741DD" w:rsidRDefault="005741DD" w:rsidP="005741DD">
      <w:pPr>
        <w:pStyle w:val="NormalWeb"/>
        <w:spacing w:line="336" w:lineRule="atLeast"/>
      </w:pPr>
      <w:r w:rsidRPr="005741DD">
        <w:t xml:space="preserve">The proceeds of a Paycheck Protection Loan may be used to pay for </w:t>
      </w:r>
      <w:r w:rsidRPr="005741DD">
        <w:rPr>
          <w:u w:val="single"/>
        </w:rPr>
        <w:t>only</w:t>
      </w:r>
      <w:r w:rsidRPr="005741DD">
        <w:t xml:space="preserve"> the following items (in each case, subject to certain specified exclusions): (i) payroll costs, (ii) costs related to group health care benefits during periods of paid sick, medical or family leave, and insurance premiums, (iii) employee salaries, commissions, or similar compensations, (iv) mortgage interest payments (but not any prepayment of or payment of principal on a mortgage obligation), (v) rent, (vi) utilities and (vii) interest on any other debt obligations that were incurred before the Covered Period.</w:t>
      </w:r>
    </w:p>
    <w:p w:rsidR="005741DD" w:rsidRPr="005741DD" w:rsidRDefault="005741DD" w:rsidP="005741DD">
      <w:pPr>
        <w:pStyle w:val="NormalWeb"/>
        <w:spacing w:line="336" w:lineRule="atLeast"/>
      </w:pPr>
      <w:r w:rsidRPr="005741DD">
        <w:rPr>
          <w:rStyle w:val="Strong"/>
        </w:rPr>
        <w:lastRenderedPageBreak/>
        <w:t> C. Maximum Loan Amount, Interest Rate and Maturity for Loans with Remaining Balances</w:t>
      </w:r>
    </w:p>
    <w:p w:rsidR="005741DD" w:rsidRPr="005741DD" w:rsidRDefault="005741DD" w:rsidP="005741DD">
      <w:pPr>
        <w:pStyle w:val="NormalWeb"/>
        <w:spacing w:line="336" w:lineRule="atLeast"/>
      </w:pPr>
      <w:r w:rsidRPr="005741DD">
        <w:t xml:space="preserve">During the Covered Period, the maximum loan amount permitted for an eligible Covered Entity is the </w:t>
      </w:r>
      <w:r w:rsidRPr="005741DD">
        <w:rPr>
          <w:u w:val="single"/>
        </w:rPr>
        <w:t>lesser</w:t>
      </w:r>
      <w:r w:rsidRPr="005741DD">
        <w:t xml:space="preserve"> of $10,000,000 and an amount calculated based on a payroll formula that essentially equals 2.5x the average total monthly payroll cost incurred in the one-year period before the loan is made.</w:t>
      </w:r>
    </w:p>
    <w:p w:rsidR="005741DD" w:rsidRPr="005741DD" w:rsidRDefault="005741DD" w:rsidP="005741DD">
      <w:pPr>
        <w:pStyle w:val="NormalWeb"/>
        <w:spacing w:line="336" w:lineRule="atLeast"/>
      </w:pPr>
      <w:r w:rsidRPr="005741DD">
        <w:t>The interest rates for loans borrowed by a Covered Entity under the program may not exceed four percent (4%).</w:t>
      </w:r>
    </w:p>
    <w:p w:rsidR="005741DD" w:rsidRPr="005741DD" w:rsidRDefault="005741DD" w:rsidP="005741DD">
      <w:pPr>
        <w:pStyle w:val="NormalWeb"/>
        <w:spacing w:line="336" w:lineRule="atLeast"/>
      </w:pPr>
      <w:r w:rsidRPr="005741DD">
        <w:t>Any Paycheck Protection Loan that has a remaining principal balance after any applicable loan forgiveness (as covered in detail below) must have a maturity date no later than 10 years from the date on which the borrower applied for loan forgiveness.</w:t>
      </w:r>
    </w:p>
    <w:p w:rsidR="005741DD" w:rsidRPr="005741DD" w:rsidRDefault="005741DD" w:rsidP="005741DD">
      <w:pPr>
        <w:pStyle w:val="NormalWeb"/>
        <w:spacing w:line="336" w:lineRule="atLeast"/>
      </w:pPr>
      <w:r w:rsidRPr="005741DD">
        <w:rPr>
          <w:rStyle w:val="Strong"/>
        </w:rPr>
        <w:t>D. Payment Deferral</w:t>
      </w:r>
    </w:p>
    <w:p w:rsidR="005741DD" w:rsidRPr="005741DD" w:rsidRDefault="005741DD" w:rsidP="005741DD">
      <w:pPr>
        <w:pStyle w:val="NormalWeb"/>
        <w:spacing w:line="336" w:lineRule="atLeast"/>
      </w:pPr>
      <w:r w:rsidRPr="005741DD">
        <w:t>The SBA will direct lenders to defer all payments (principal, interest and fees) otherwise due under a Paycheck Protection Loan for a minimum of 6 months and a maximum of 12 months.</w:t>
      </w:r>
    </w:p>
    <w:p w:rsidR="005741DD" w:rsidRPr="005741DD" w:rsidRDefault="005741DD" w:rsidP="005741DD">
      <w:pPr>
        <w:pStyle w:val="NormalWeb"/>
        <w:spacing w:line="336" w:lineRule="atLeast"/>
      </w:pPr>
      <w:r w:rsidRPr="005741DD">
        <w:rPr>
          <w:rStyle w:val="Strong"/>
        </w:rPr>
        <w:t>E. Collateral or Other Credit Support</w:t>
      </w:r>
    </w:p>
    <w:p w:rsidR="005741DD" w:rsidRPr="005741DD" w:rsidRDefault="005741DD" w:rsidP="005741DD">
      <w:pPr>
        <w:pStyle w:val="NormalWeb"/>
        <w:spacing w:line="336" w:lineRule="atLeast"/>
      </w:pPr>
      <w:r w:rsidRPr="005741DD">
        <w:t>A borrower will not be required to pledge any collateral or provide personal guarantees to secure or support a Paycheck Protection Loan.</w:t>
      </w:r>
    </w:p>
    <w:p w:rsidR="005741DD" w:rsidRPr="005741DD" w:rsidRDefault="005741DD" w:rsidP="005741DD">
      <w:pPr>
        <w:pStyle w:val="NormalWeb"/>
        <w:spacing w:line="336" w:lineRule="atLeast"/>
      </w:pPr>
      <w:r w:rsidRPr="005741DD">
        <w:rPr>
          <w:rStyle w:val="Strong"/>
        </w:rPr>
        <w:lastRenderedPageBreak/>
        <w:t>F. Loan Forgiveness (and Potential Reduction in the Forgiveness Amount)</w:t>
      </w:r>
    </w:p>
    <w:p w:rsidR="005741DD" w:rsidRPr="005741DD" w:rsidRDefault="005741DD" w:rsidP="005741DD">
      <w:pPr>
        <w:pStyle w:val="NormalWeb"/>
        <w:spacing w:line="336" w:lineRule="atLeast"/>
      </w:pPr>
      <w:r w:rsidRPr="005741DD">
        <w:t xml:space="preserve">During the 8-week period beginning on the date a Paycheck Protection Loan is funded (the </w:t>
      </w:r>
      <w:r w:rsidRPr="005741DD">
        <w:rPr>
          <w:rStyle w:val="Emphasis"/>
        </w:rPr>
        <w:t>Forgiveness Period</w:t>
      </w:r>
      <w:r w:rsidRPr="005741DD">
        <w:t xml:space="preserve">), a borrower will be eligible for forgiveness and cancellation of indebtedness for </w:t>
      </w:r>
      <w:r w:rsidRPr="005741DD">
        <w:rPr>
          <w:rStyle w:val="Emphasis"/>
        </w:rPr>
        <w:t>up to</w:t>
      </w:r>
      <w:r w:rsidRPr="005741DD">
        <w:t xml:space="preserve"> the full principal amount of such loan. The amount eligible for forgiveness (the </w:t>
      </w:r>
      <w:r w:rsidRPr="005741DD">
        <w:rPr>
          <w:rStyle w:val="Emphasis"/>
        </w:rPr>
        <w:t>Total Eligible Forgiveness Amount</w:t>
      </w:r>
      <w:r w:rsidRPr="005741DD">
        <w:t>) is equal to the total costs incurred and payments made during the Forgiveness Period for (1) payroll, (2) mortgage interest, (3) rent and (4) utilities.</w:t>
      </w:r>
    </w:p>
    <w:p w:rsidR="005741DD" w:rsidRPr="005741DD" w:rsidRDefault="005741DD" w:rsidP="005741DD">
      <w:pPr>
        <w:pStyle w:val="NormalWeb"/>
        <w:spacing w:line="336" w:lineRule="atLeast"/>
      </w:pPr>
      <w:r w:rsidRPr="005741DD">
        <w:t>The loan forgiveness amount available to a borrower is subject to reduction if the borrower terminates employees or reduces employee salary and wages during the Forgiveness Period. There is, however, relief from the forgiveness reduction if the borrower rehires employees or makes up for wage reductions by June 30, 2020.</w:t>
      </w:r>
    </w:p>
    <w:p w:rsidR="005741DD" w:rsidRPr="005741DD" w:rsidRDefault="005741DD" w:rsidP="005741DD">
      <w:pPr>
        <w:pStyle w:val="NormalWeb"/>
        <w:spacing w:line="336" w:lineRule="atLeast"/>
      </w:pPr>
      <w:r w:rsidRPr="005741DD">
        <w:rPr>
          <w:rStyle w:val="Strong"/>
        </w:rPr>
        <w:t>G. Lender Eligibility, SBA Guaranty, Fees</w:t>
      </w:r>
    </w:p>
    <w:p w:rsidR="005741DD" w:rsidRPr="005741DD" w:rsidRDefault="005741DD" w:rsidP="005741DD">
      <w:pPr>
        <w:pStyle w:val="NormalWeb"/>
        <w:spacing w:line="336" w:lineRule="atLeast"/>
      </w:pPr>
      <w:r w:rsidRPr="005741DD">
        <w:t xml:space="preserve">Lenders who are already authorized to make loans under the SBA’s existing 7(a) loan program are automatically eligible to make Paycheck Protection Loans. The SBA and the Treasury Secretary will extend eligibility to additional qualified lenders that do not currently participate in such program. Participating lenders will be permitted to determine borrower eligibility under the Paycheck Protection Program, and will be entitled to make and approve Paycheck Protection Loans, without SBA review. Participating </w:t>
      </w:r>
      <w:r w:rsidRPr="005741DD">
        <w:lastRenderedPageBreak/>
        <w:t>lenders will be directed to underwrite loans not based on borrower repayment ability, but rather whether the borrower was in operation on February 15, 2020, with one or more employees or independent contractors.</w:t>
      </w:r>
    </w:p>
    <w:p w:rsidR="005741DD" w:rsidRPr="005741DD" w:rsidRDefault="005741DD" w:rsidP="005741DD">
      <w:pPr>
        <w:pStyle w:val="NormalWeb"/>
        <w:spacing w:line="336" w:lineRule="atLeast"/>
      </w:pPr>
      <w:r w:rsidRPr="005741DD">
        <w:t>Repayment of a Paycheck Protection Loan will be 100% guaranteed by the SBA.</w:t>
      </w:r>
    </w:p>
    <w:p w:rsidR="005741DD" w:rsidRPr="005741DD" w:rsidRDefault="005741DD" w:rsidP="005741DD">
      <w:pPr>
        <w:pStyle w:val="NormalWeb"/>
        <w:spacing w:line="336" w:lineRule="atLeast"/>
      </w:pPr>
      <w:r w:rsidRPr="005741DD">
        <w:t>The SBA will not charge any fees on a Paycheck Protection Loan. Participating lenders will be entitled to charge a fee, as a percentage of the original principal balance of the Paycheck Protection Loan, not to exceed the following amounts:</w:t>
      </w:r>
    </w:p>
    <w:p w:rsidR="005741DD" w:rsidRPr="005741DD" w:rsidRDefault="005741DD" w:rsidP="005741DD">
      <w:pPr>
        <w:numPr>
          <w:ilvl w:val="0"/>
          <w:numId w:val="1"/>
        </w:numPr>
        <w:spacing w:before="100" w:beforeAutospacing="1" w:after="100" w:afterAutospacing="1" w:line="336" w:lineRule="atLeast"/>
      </w:pPr>
      <w:r w:rsidRPr="005741DD">
        <w:t>For a loan with original principal balance of $350,000 or less, 5%;</w:t>
      </w:r>
    </w:p>
    <w:p w:rsidR="005741DD" w:rsidRPr="005741DD" w:rsidRDefault="005741DD" w:rsidP="005741DD">
      <w:pPr>
        <w:numPr>
          <w:ilvl w:val="0"/>
          <w:numId w:val="1"/>
        </w:numPr>
        <w:spacing w:before="100" w:beforeAutospacing="1" w:after="100" w:afterAutospacing="1" w:line="336" w:lineRule="atLeast"/>
      </w:pPr>
      <w:r w:rsidRPr="005741DD">
        <w:t>For a loan with original principal balance greater than $350,000 but less than $2 million, 3%; and</w:t>
      </w:r>
    </w:p>
    <w:p w:rsidR="005741DD" w:rsidRPr="005741DD" w:rsidRDefault="005741DD" w:rsidP="005741DD">
      <w:pPr>
        <w:numPr>
          <w:ilvl w:val="0"/>
          <w:numId w:val="1"/>
        </w:numPr>
        <w:spacing w:before="100" w:beforeAutospacing="1" w:after="100" w:afterAutospacing="1" w:line="336" w:lineRule="atLeast"/>
      </w:pPr>
      <w:r w:rsidRPr="005741DD">
        <w:t>For a loan with original principal balance of $2 million and above, 1%.</w:t>
      </w:r>
    </w:p>
    <w:p w:rsidR="005741DD" w:rsidRPr="005741DD" w:rsidRDefault="005741DD" w:rsidP="005741DD">
      <w:pPr>
        <w:pStyle w:val="NormalWeb"/>
        <w:spacing w:line="336" w:lineRule="atLeast"/>
      </w:pPr>
      <w:r w:rsidRPr="005741DD">
        <w:t>Agents that assist borrowers in preparing an application for a Paycheck Protection Loan will be entitled to a fee not to exceed the amount prescribed by the SBA for such services.</w:t>
      </w:r>
    </w:p>
    <w:p w:rsidR="005741DD" w:rsidRDefault="005741DD"/>
    <w:sectPr w:rsidR="005741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38D1"/>
    <w:multiLevelType w:val="multilevel"/>
    <w:tmpl w:val="DB84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DD"/>
    <w:rsid w:val="00195565"/>
    <w:rsid w:val="005741DD"/>
    <w:rsid w:val="00DA5D06"/>
    <w:rsid w:val="00E466F2"/>
    <w:rsid w:val="00F4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922A4-D9C6-45C3-AE44-B9E2045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DD"/>
    <w:rPr>
      <w:color w:val="0000FF"/>
      <w:u w:val="single"/>
    </w:rPr>
  </w:style>
  <w:style w:type="paragraph" w:styleId="NormalWeb">
    <w:name w:val="Normal (Web)"/>
    <w:basedOn w:val="Normal"/>
    <w:uiPriority w:val="99"/>
    <w:unhideWhenUsed/>
    <w:rsid w:val="005741DD"/>
    <w:pPr>
      <w:spacing w:before="100" w:beforeAutospacing="1" w:after="100" w:afterAutospacing="1"/>
    </w:pPr>
  </w:style>
  <w:style w:type="character" w:styleId="Emphasis">
    <w:name w:val="Emphasis"/>
    <w:basedOn w:val="DefaultParagraphFont"/>
    <w:uiPriority w:val="20"/>
    <w:qFormat/>
    <w:rsid w:val="005741DD"/>
    <w:rPr>
      <w:i/>
      <w:iCs/>
    </w:rPr>
  </w:style>
  <w:style w:type="character" w:styleId="Strong">
    <w:name w:val="Strong"/>
    <w:basedOn w:val="DefaultParagraphFont"/>
    <w:uiPriority w:val="22"/>
    <w:qFormat/>
    <w:rsid w:val="00574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85737">
      <w:bodyDiv w:val="1"/>
      <w:marLeft w:val="0"/>
      <w:marRight w:val="0"/>
      <w:marTop w:val="0"/>
      <w:marBottom w:val="0"/>
      <w:divBdr>
        <w:top w:val="none" w:sz="0" w:space="0" w:color="auto"/>
        <w:left w:val="none" w:sz="0" w:space="0" w:color="auto"/>
        <w:bottom w:val="none" w:sz="0" w:space="0" w:color="auto"/>
        <w:right w:val="none" w:sz="0" w:space="0" w:color="auto"/>
      </w:divBdr>
      <w:divsChild>
        <w:div w:id="1997563070">
          <w:marLeft w:val="0"/>
          <w:marRight w:val="0"/>
          <w:marTop w:val="0"/>
          <w:marBottom w:val="0"/>
          <w:divBdr>
            <w:top w:val="none" w:sz="0" w:space="0" w:color="auto"/>
            <w:left w:val="none" w:sz="0" w:space="0" w:color="auto"/>
            <w:bottom w:val="none" w:sz="0" w:space="0" w:color="auto"/>
            <w:right w:val="none" w:sz="0" w:space="0" w:color="auto"/>
          </w:divBdr>
          <w:divsChild>
            <w:div w:id="2037808246">
              <w:marLeft w:val="0"/>
              <w:marRight w:val="0"/>
              <w:marTop w:val="0"/>
              <w:marBottom w:val="0"/>
              <w:divBdr>
                <w:top w:val="none" w:sz="0" w:space="0" w:color="auto"/>
                <w:left w:val="none" w:sz="0" w:space="0" w:color="auto"/>
                <w:bottom w:val="none" w:sz="0" w:space="0" w:color="auto"/>
                <w:right w:val="none" w:sz="0" w:space="0" w:color="auto"/>
              </w:divBdr>
              <w:divsChild>
                <w:div w:id="4875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Toss Corporation</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Doherty</dc:creator>
  <cp:keywords/>
  <dc:description/>
  <cp:lastModifiedBy>Amanda Harrison</cp:lastModifiedBy>
  <cp:revision>2</cp:revision>
  <dcterms:created xsi:type="dcterms:W3CDTF">2020-03-30T19:59:00Z</dcterms:created>
  <dcterms:modified xsi:type="dcterms:W3CDTF">2020-03-30T19:59:00Z</dcterms:modified>
</cp:coreProperties>
</file>